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51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53184" cy="180594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184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7"/>
        </w:rPr>
      </w:pPr>
    </w:p>
    <w:p>
      <w:pPr>
        <w:pStyle w:val="Heading1"/>
        <w:spacing w:before="51"/>
        <w:ind w:left="5173"/>
      </w:pPr>
      <w:r>
        <w:rPr>
          <w:color w:val="C00000"/>
        </w:rPr>
        <w:t>PERUGIA</w:t>
      </w:r>
      <w:r>
        <w:rPr>
          <w:color w:val="C00000"/>
          <w:spacing w:val="-1"/>
        </w:rPr>
        <w:t> </w:t>
      </w:r>
      <w:r>
        <w:rPr>
          <w:color w:val="C00000"/>
        </w:rPr>
        <w:t>/</w:t>
      </w:r>
      <w:r>
        <w:rPr>
          <w:color w:val="C00000"/>
          <w:spacing w:val="-4"/>
        </w:rPr>
        <w:t> </w:t>
      </w:r>
      <w:r>
        <w:rPr>
          <w:color w:val="C00000"/>
        </w:rPr>
        <w:t>TERNI</w:t>
      </w:r>
      <w:r>
        <w:rPr>
          <w:color w:val="C00000"/>
          <w:spacing w:val="-4"/>
        </w:rPr>
        <w:t> </w:t>
      </w:r>
      <w:r>
        <w:rPr>
          <w:color w:val="C00000"/>
        </w:rPr>
        <w:t>10</w:t>
      </w:r>
      <w:r>
        <w:rPr>
          <w:color w:val="C00000"/>
          <w:spacing w:val="-3"/>
        </w:rPr>
        <w:t> </w:t>
      </w:r>
      <w:r>
        <w:rPr>
          <w:color w:val="C00000"/>
        </w:rPr>
        <w:t>dicembre</w:t>
      </w:r>
      <w:r>
        <w:rPr>
          <w:color w:val="C00000"/>
          <w:spacing w:val="-3"/>
        </w:rPr>
        <w:t> </w:t>
      </w:r>
      <w:r>
        <w:rPr>
          <w:color w:val="C00000"/>
        </w:rPr>
        <w:t>2022</w: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21"/>
        </w:rPr>
      </w:pPr>
    </w:p>
    <w:p>
      <w:pPr>
        <w:tabs>
          <w:tab w:pos="5173" w:val="left" w:leader="none"/>
        </w:tabs>
        <w:spacing w:before="0"/>
        <w:ind w:left="155" w:right="0" w:firstLine="0"/>
        <w:jc w:val="left"/>
        <w:rPr>
          <w:b/>
          <w:sz w:val="24"/>
        </w:rPr>
      </w:pPr>
      <w:r>
        <w:rPr>
          <w:b/>
          <w:color w:val="006FC0"/>
          <w:sz w:val="24"/>
        </w:rPr>
        <w:t>All'attenzione</w:t>
      </w:r>
      <w:r>
        <w:rPr>
          <w:b/>
          <w:color w:val="006FC0"/>
          <w:spacing w:val="-4"/>
          <w:sz w:val="24"/>
        </w:rPr>
        <w:t> </w:t>
      </w:r>
      <w:r>
        <w:rPr>
          <w:b/>
          <w:color w:val="006FC0"/>
          <w:sz w:val="24"/>
        </w:rPr>
        <w:t>di:</w:t>
      </w:r>
      <w:r>
        <w:rPr>
          <w:rFonts w:ascii="Times New Roman"/>
          <w:color w:val="006FC0"/>
          <w:sz w:val="24"/>
        </w:rPr>
        <w:tab/>
      </w:r>
      <w:r>
        <w:rPr>
          <w:b/>
          <w:color w:val="006FC0"/>
          <w:sz w:val="24"/>
        </w:rPr>
        <w:t>E</w:t>
      </w:r>
      <w:r>
        <w:rPr>
          <w:b/>
          <w:color w:val="006FC0"/>
          <w:spacing w:val="-2"/>
          <w:sz w:val="24"/>
        </w:rPr>
        <w:t> </w:t>
      </w:r>
      <w:r>
        <w:rPr>
          <w:b/>
          <w:color w:val="006FC0"/>
          <w:sz w:val="24"/>
        </w:rPr>
        <w:t>per</w:t>
      </w:r>
      <w:r>
        <w:rPr>
          <w:b/>
          <w:color w:val="006FC0"/>
          <w:spacing w:val="-4"/>
          <w:sz w:val="24"/>
        </w:rPr>
        <w:t> </w:t>
      </w:r>
      <w:r>
        <w:rPr>
          <w:b/>
          <w:color w:val="006FC0"/>
          <w:sz w:val="24"/>
        </w:rPr>
        <w:t>opportuna</w:t>
      </w:r>
      <w:r>
        <w:rPr>
          <w:b/>
          <w:color w:val="006FC0"/>
          <w:spacing w:val="-5"/>
          <w:sz w:val="24"/>
        </w:rPr>
        <w:t> </w:t>
      </w:r>
      <w:r>
        <w:rPr>
          <w:b/>
          <w:color w:val="006FC0"/>
          <w:sz w:val="24"/>
        </w:rPr>
        <w:t>conoscenza</w:t>
      </w:r>
      <w:r>
        <w:rPr>
          <w:b/>
          <w:color w:val="006FC0"/>
          <w:spacing w:val="-3"/>
          <w:sz w:val="24"/>
        </w:rPr>
        <w:t> </w:t>
      </w:r>
      <w:r>
        <w:rPr>
          <w:b/>
          <w:color w:val="006FC0"/>
          <w:sz w:val="24"/>
        </w:rPr>
        <w:t>a:</w:t>
      </w:r>
    </w:p>
    <w:p>
      <w:pPr>
        <w:pStyle w:val="BodyText"/>
        <w:spacing w:before="4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11900" w:h="16840"/>
          <w:pgMar w:top="560" w:bottom="280" w:left="980" w:right="960"/>
        </w:sectPr>
      </w:pPr>
    </w:p>
    <w:p>
      <w:pPr>
        <w:pStyle w:val="Heading1"/>
        <w:spacing w:before="69"/>
      </w:pPr>
      <w:r>
        <w:rPr/>
        <w:t>PREFETTO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PERUGIA</w:t>
      </w:r>
    </w:p>
    <w:p>
      <w:pPr>
        <w:spacing w:before="0"/>
        <w:ind w:left="155" w:right="0" w:firstLine="0"/>
        <w:jc w:val="left"/>
        <w:rPr>
          <w:b/>
          <w:sz w:val="24"/>
        </w:rPr>
      </w:pPr>
      <w:r>
        <w:rPr>
          <w:b/>
          <w:sz w:val="24"/>
        </w:rPr>
        <w:t>Dott.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Armando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Gradone</w:t>
      </w:r>
    </w:p>
    <w:p>
      <w:pPr>
        <w:pStyle w:val="BodyText"/>
        <w:spacing w:before="2"/>
        <w:ind w:left="155"/>
      </w:pPr>
      <w:hyperlink r:id="rId6">
        <w:r>
          <w:rPr/>
          <w:t>protocollo.prefpg@pec.interno.it</w:t>
        </w:r>
      </w:hyperlink>
    </w:p>
    <w:p>
      <w:pPr>
        <w:pStyle w:val="BodyText"/>
        <w:spacing w:before="11"/>
        <w:rPr>
          <w:sz w:val="23"/>
        </w:rPr>
      </w:pPr>
    </w:p>
    <w:p>
      <w:pPr>
        <w:pStyle w:val="Heading1"/>
        <w:spacing w:before="1"/>
      </w:pPr>
      <w:r>
        <w:rPr/>
        <w:t>PREFETTO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TERNI</w:t>
      </w:r>
    </w:p>
    <w:p>
      <w:pPr>
        <w:spacing w:before="0"/>
        <w:ind w:left="155" w:right="0" w:firstLine="0"/>
        <w:jc w:val="left"/>
        <w:rPr>
          <w:b/>
          <w:sz w:val="24"/>
        </w:rPr>
      </w:pPr>
      <w:r>
        <w:rPr>
          <w:b/>
          <w:sz w:val="24"/>
        </w:rPr>
        <w:t>Dott.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Giovanni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Bruno</w:t>
      </w:r>
    </w:p>
    <w:p>
      <w:pPr>
        <w:pStyle w:val="BodyText"/>
        <w:ind w:left="155"/>
      </w:pPr>
      <w:hyperlink r:id="rId7">
        <w:r>
          <w:rPr/>
          <w:t>protocollo.preftr@pec.interno.it</w:t>
        </w:r>
      </w:hyperlink>
    </w:p>
    <w:p>
      <w:pPr>
        <w:pStyle w:val="Heading1"/>
        <w:spacing w:before="52"/>
      </w:pPr>
      <w:r>
        <w:rPr>
          <w:b w:val="0"/>
        </w:rPr>
        <w:br w:type="column"/>
      </w:r>
      <w:r>
        <w:rPr/>
        <w:t>Ing.</w:t>
      </w:r>
      <w:r>
        <w:rPr>
          <w:spacing w:val="-12"/>
        </w:rPr>
        <w:t> </w:t>
      </w:r>
      <w:r>
        <w:rPr/>
        <w:t>Stefania</w:t>
      </w:r>
      <w:r>
        <w:rPr>
          <w:spacing w:val="-13"/>
        </w:rPr>
        <w:t> </w:t>
      </w:r>
      <w:r>
        <w:rPr/>
        <w:t>Proietti</w:t>
      </w:r>
    </w:p>
    <w:p>
      <w:pPr>
        <w:pStyle w:val="BodyText"/>
        <w:ind w:left="155"/>
      </w:pPr>
      <w:hyperlink r:id="rId8">
        <w:r>
          <w:rPr/>
          <w:t>presidente@provincia.perugia.it</w:t>
        </w:r>
      </w:hyperlink>
    </w:p>
    <w:p>
      <w:pPr>
        <w:pStyle w:val="BodyText"/>
        <w:spacing w:before="2"/>
      </w:pPr>
    </w:p>
    <w:p>
      <w:pPr>
        <w:pStyle w:val="Heading1"/>
      </w:pPr>
      <w:r>
        <w:rPr/>
        <w:t>Dott.ssa</w:t>
      </w:r>
      <w:r>
        <w:rPr>
          <w:spacing w:val="-7"/>
        </w:rPr>
        <w:t> </w:t>
      </w:r>
      <w:r>
        <w:rPr/>
        <w:t>Laura</w:t>
      </w:r>
      <w:r>
        <w:rPr>
          <w:spacing w:val="-6"/>
        </w:rPr>
        <w:t> </w:t>
      </w:r>
      <w:r>
        <w:rPr/>
        <w:t>Pernazza</w:t>
      </w:r>
    </w:p>
    <w:p>
      <w:pPr>
        <w:pStyle w:val="BodyText"/>
        <w:ind w:left="155"/>
      </w:pPr>
      <w:hyperlink r:id="rId9">
        <w:r>
          <w:rPr/>
          <w:t>presidente@provincia.terni.it</w:t>
        </w:r>
      </w:hyperlink>
    </w:p>
    <w:p>
      <w:pPr>
        <w:pStyle w:val="BodyText"/>
        <w:spacing w:before="11"/>
        <w:rPr>
          <w:sz w:val="23"/>
        </w:rPr>
      </w:pPr>
    </w:p>
    <w:p>
      <w:pPr>
        <w:spacing w:before="1"/>
        <w:ind w:left="155" w:right="485" w:firstLine="0"/>
        <w:jc w:val="left"/>
        <w:rPr>
          <w:sz w:val="24"/>
        </w:rPr>
      </w:pPr>
      <w:r>
        <w:rPr>
          <w:b/>
          <w:sz w:val="24"/>
        </w:rPr>
        <w:t>Presidente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della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Regione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Umbria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Donatella</w:t>
      </w:r>
      <w:r>
        <w:rPr>
          <w:b/>
          <w:spacing w:val="-51"/>
          <w:sz w:val="24"/>
        </w:rPr>
        <w:t> </w:t>
      </w:r>
      <w:r>
        <w:rPr>
          <w:b/>
          <w:sz w:val="24"/>
        </w:rPr>
        <w:t>Tesei e a tutta la Giunta Regionale</w:t>
      </w:r>
      <w:r>
        <w:rPr>
          <w:b/>
          <w:spacing w:val="1"/>
          <w:sz w:val="24"/>
        </w:rPr>
        <w:t> </w:t>
      </w:r>
      <w:hyperlink r:id="rId10">
        <w:r>
          <w:rPr>
            <w:sz w:val="24"/>
          </w:rPr>
          <w:t>presidente@regione.umbria.it</w:t>
        </w:r>
      </w:hyperlink>
      <w:r>
        <w:rPr>
          <w:spacing w:val="1"/>
          <w:sz w:val="24"/>
        </w:rPr>
        <w:t> </w:t>
      </w:r>
      <w:hyperlink r:id="rId11">
        <w:r>
          <w:rPr>
            <w:sz w:val="24"/>
          </w:rPr>
          <w:t>regione.giunta@postacert.umbria.it</w:t>
        </w:r>
      </w:hyperlink>
    </w:p>
    <w:p>
      <w:pPr>
        <w:pStyle w:val="BodyText"/>
        <w:spacing w:before="11"/>
        <w:rPr>
          <w:sz w:val="23"/>
        </w:rPr>
      </w:pPr>
    </w:p>
    <w:p>
      <w:pPr>
        <w:spacing w:before="0"/>
        <w:ind w:left="155" w:right="491" w:firstLine="0"/>
        <w:jc w:val="left"/>
        <w:rPr>
          <w:sz w:val="24"/>
        </w:rPr>
      </w:pPr>
      <w:r>
        <w:rPr>
          <w:b/>
          <w:sz w:val="24"/>
        </w:rPr>
        <w:t>Presidente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Anci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Sindaco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Michele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Toniaccini</w:t>
      </w:r>
      <w:r>
        <w:rPr>
          <w:b/>
          <w:spacing w:val="-51"/>
          <w:sz w:val="24"/>
        </w:rPr>
        <w:t> </w:t>
      </w:r>
      <w:hyperlink r:id="rId12">
        <w:r>
          <w:rPr>
            <w:sz w:val="24"/>
          </w:rPr>
          <w:t>info@anci.umbria.it</w:t>
        </w:r>
      </w:hyperlink>
      <w:r>
        <w:rPr>
          <w:spacing w:val="1"/>
          <w:sz w:val="24"/>
        </w:rPr>
        <w:t> </w:t>
      </w:r>
      <w:hyperlink r:id="rId13">
        <w:r>
          <w:rPr>
            <w:sz w:val="24"/>
          </w:rPr>
          <w:t>silvioranieri@anci.umbria.it</w:t>
        </w:r>
      </w:hyperlink>
      <w:r>
        <w:rPr>
          <w:spacing w:val="1"/>
          <w:sz w:val="24"/>
        </w:rPr>
        <w:t> </w:t>
      </w:r>
      <w:hyperlink r:id="rId14">
        <w:r>
          <w:rPr>
            <w:sz w:val="24"/>
          </w:rPr>
          <w:t>raffaellaricci@anci.umbria.it</w:t>
        </w:r>
      </w:hyperlink>
    </w:p>
    <w:p>
      <w:pPr>
        <w:spacing w:after="0"/>
        <w:jc w:val="left"/>
        <w:rPr>
          <w:sz w:val="24"/>
        </w:rPr>
        <w:sectPr>
          <w:type w:val="continuous"/>
          <w:pgSz w:w="11900" w:h="16840"/>
          <w:pgMar w:top="560" w:bottom="280" w:left="980" w:right="960"/>
          <w:cols w:num="2" w:equalWidth="0">
            <w:col w:w="3425" w:space="1610"/>
            <w:col w:w="492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1"/>
        <w:tabs>
          <w:tab w:pos="1573" w:val="left" w:leader="none"/>
        </w:tabs>
        <w:spacing w:before="52"/>
      </w:pPr>
      <w:r>
        <w:rPr/>
        <w:t>Oggetto:</w:t>
      </w:r>
      <w:r>
        <w:rPr>
          <w:rFonts w:ascii="Times New Roman"/>
          <w:b w:val="0"/>
        </w:rPr>
        <w:tab/>
      </w:r>
      <w:r>
        <w:rPr/>
        <w:t>CHIUSURA</w:t>
      </w:r>
      <w:r>
        <w:rPr>
          <w:spacing w:val="-3"/>
        </w:rPr>
        <w:t> </w:t>
      </w:r>
      <w:r>
        <w:rPr/>
        <w:t>SCUOLA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EMERGENZA</w:t>
      </w:r>
      <w:r>
        <w:rPr>
          <w:spacing w:val="-2"/>
        </w:rPr>
        <w:t> </w:t>
      </w:r>
      <w:r>
        <w:rPr/>
        <w:t>METEO</w:t>
      </w:r>
      <w:r>
        <w:rPr>
          <w:spacing w:val="-6"/>
        </w:rPr>
        <w:t> </w:t>
      </w:r>
      <w:r>
        <w:rPr/>
        <w:t>il</w:t>
      </w:r>
      <w:r>
        <w:rPr>
          <w:spacing w:val="-2"/>
        </w:rPr>
        <w:t> </w:t>
      </w:r>
      <w:r>
        <w:rPr/>
        <w:t>10.12.2022</w:t>
      </w:r>
    </w:p>
    <w:p>
      <w:pPr>
        <w:spacing w:before="0"/>
        <w:ind w:left="1573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DIFFIDA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CONTRO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LA</w:t>
      </w:r>
      <w:r>
        <w:rPr>
          <w:b/>
          <w:spacing w:val="-8"/>
          <w:sz w:val="24"/>
          <w:u w:val="single"/>
        </w:rPr>
        <w:t> </w:t>
      </w:r>
      <w:r>
        <w:rPr>
          <w:b/>
          <w:sz w:val="24"/>
          <w:u w:val="single"/>
        </w:rPr>
        <w:t>POSSIBILE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ESTENSIONE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FUTURA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DEL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PROVVEDIMENTO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BodyText"/>
        <w:spacing w:before="52"/>
        <w:ind w:left="155" w:right="2552"/>
      </w:pPr>
      <w:r>
        <w:rPr/>
        <w:t>Spettabili</w:t>
      </w:r>
      <w:r>
        <w:rPr>
          <w:spacing w:val="-8"/>
        </w:rPr>
        <w:t> </w:t>
      </w:r>
      <w:r>
        <w:rPr/>
        <w:t>Prefetti</w:t>
      </w:r>
      <w:r>
        <w:rPr>
          <w:spacing w:val="-9"/>
        </w:rPr>
        <w:t> </w:t>
      </w:r>
      <w:r>
        <w:rPr/>
        <w:t>della</w:t>
      </w:r>
      <w:r>
        <w:rPr>
          <w:spacing w:val="-9"/>
        </w:rPr>
        <w:t> </w:t>
      </w:r>
      <w:r>
        <w:rPr/>
        <w:t>Provincia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/>
        <w:t>Perugia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della</w:t>
      </w:r>
      <w:r>
        <w:rPr>
          <w:spacing w:val="-7"/>
        </w:rPr>
        <w:t> </w:t>
      </w:r>
      <w:r>
        <w:rPr/>
        <w:t>Provincia</w:t>
      </w:r>
      <w:r>
        <w:rPr>
          <w:spacing w:val="-7"/>
        </w:rPr>
        <w:t> </w:t>
      </w:r>
      <w:r>
        <w:rPr/>
        <w:t>di</w:t>
      </w:r>
      <w:r>
        <w:rPr>
          <w:spacing w:val="-10"/>
        </w:rPr>
        <w:t> </w:t>
      </w:r>
      <w:r>
        <w:rPr/>
        <w:t>Terni,</w:t>
      </w:r>
      <w:r>
        <w:rPr>
          <w:spacing w:val="-51"/>
        </w:rPr>
        <w:t> </w:t>
      </w:r>
      <w:r>
        <w:rPr/>
        <w:t>Gentili</w:t>
      </w:r>
      <w:r>
        <w:rPr>
          <w:spacing w:val="-3"/>
        </w:rPr>
        <w:t> </w:t>
      </w:r>
      <w:r>
        <w:rPr/>
        <w:t>Presidenti,</w:t>
      </w:r>
    </w:p>
    <w:p>
      <w:pPr>
        <w:pStyle w:val="BodyText"/>
        <w:spacing w:before="11"/>
        <w:rPr>
          <w:sz w:val="23"/>
        </w:rPr>
      </w:pPr>
    </w:p>
    <w:p>
      <w:pPr>
        <w:spacing w:before="0"/>
        <w:ind w:left="155" w:right="161" w:firstLine="0"/>
        <w:jc w:val="both"/>
        <w:rPr>
          <w:sz w:val="24"/>
        </w:rPr>
      </w:pPr>
      <w:r>
        <w:rPr>
          <w:sz w:val="24"/>
        </w:rPr>
        <w:t>a nome dell’associazione scrivente e come genitori ci riteniamo in dovere di </w:t>
      </w:r>
      <w:r>
        <w:rPr>
          <w:b/>
          <w:sz w:val="24"/>
        </w:rPr>
        <w:t>censurare le modalità</w:t>
      </w:r>
      <w:r>
        <w:rPr>
          <w:b/>
          <w:spacing w:val="-52"/>
          <w:sz w:val="24"/>
        </w:rPr>
        <w:t> </w:t>
      </w:r>
      <w:r>
        <w:rPr>
          <w:b/>
          <w:sz w:val="24"/>
        </w:rPr>
        <w:t>con cui sono state emesse e diffuse le due ordinanze prefettizie </w:t>
      </w:r>
      <w:r>
        <w:rPr>
          <w:sz w:val="24"/>
        </w:rPr>
        <w:t>che hanno disposto la chiusura</w:t>
      </w:r>
      <w:r>
        <w:rPr>
          <w:spacing w:val="1"/>
          <w:sz w:val="24"/>
        </w:rPr>
        <w:t> </w:t>
      </w:r>
      <w:r>
        <w:rPr>
          <w:sz w:val="24"/>
        </w:rPr>
        <w:t>generalizzata di tutte le scuole di ogni ordine e grado per la giornata di oggi, sabato 10 dicembre,</w:t>
      </w:r>
      <w:r>
        <w:rPr>
          <w:spacing w:val="1"/>
          <w:sz w:val="24"/>
        </w:rPr>
        <w:t> </w:t>
      </w:r>
      <w:r>
        <w:rPr>
          <w:sz w:val="24"/>
        </w:rPr>
        <w:t>nell’intero</w:t>
      </w:r>
      <w:r>
        <w:rPr>
          <w:spacing w:val="-2"/>
          <w:sz w:val="24"/>
        </w:rPr>
        <w:t> </w:t>
      </w:r>
      <w:r>
        <w:rPr>
          <w:sz w:val="24"/>
        </w:rPr>
        <w:t>territorio</w:t>
      </w:r>
      <w:r>
        <w:rPr>
          <w:spacing w:val="-2"/>
          <w:sz w:val="24"/>
        </w:rPr>
        <w:t> </w:t>
      </w:r>
      <w:r>
        <w:rPr>
          <w:sz w:val="24"/>
        </w:rPr>
        <w:t>regionale,</w:t>
      </w:r>
      <w:r>
        <w:rPr>
          <w:spacing w:val="-2"/>
          <w:sz w:val="24"/>
        </w:rPr>
        <w:t> </w:t>
      </w:r>
      <w:r>
        <w:rPr>
          <w:sz w:val="24"/>
        </w:rPr>
        <w:t>e in</w:t>
      </w:r>
      <w:r>
        <w:rPr>
          <w:spacing w:val="-2"/>
          <w:sz w:val="24"/>
        </w:rPr>
        <w:t> </w:t>
      </w:r>
      <w:r>
        <w:rPr>
          <w:sz w:val="24"/>
        </w:rPr>
        <w:t>particolare: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42" w:lineRule="auto" w:before="1" w:after="0"/>
        <w:ind w:left="875" w:right="162" w:hanging="360"/>
        <w:jc w:val="left"/>
        <w:rPr>
          <w:sz w:val="24"/>
        </w:rPr>
      </w:pPr>
      <w:r>
        <w:rPr>
          <w:sz w:val="24"/>
        </w:rPr>
        <w:t>le</w:t>
      </w:r>
      <w:r>
        <w:rPr>
          <w:spacing w:val="29"/>
          <w:sz w:val="24"/>
        </w:rPr>
        <w:t> </w:t>
      </w:r>
      <w:r>
        <w:rPr>
          <w:sz w:val="24"/>
        </w:rPr>
        <w:t>due</w:t>
      </w:r>
      <w:r>
        <w:rPr>
          <w:spacing w:val="28"/>
          <w:sz w:val="24"/>
        </w:rPr>
        <w:t> </w:t>
      </w:r>
      <w:r>
        <w:rPr>
          <w:sz w:val="24"/>
        </w:rPr>
        <w:t>ordinanze</w:t>
      </w:r>
      <w:r>
        <w:rPr>
          <w:spacing w:val="28"/>
          <w:sz w:val="24"/>
        </w:rPr>
        <w:t> </w:t>
      </w:r>
      <w:r>
        <w:rPr>
          <w:sz w:val="24"/>
        </w:rPr>
        <w:t>sono</w:t>
      </w:r>
      <w:r>
        <w:rPr>
          <w:spacing w:val="29"/>
          <w:sz w:val="24"/>
        </w:rPr>
        <w:t> </w:t>
      </w:r>
      <w:r>
        <w:rPr>
          <w:sz w:val="24"/>
        </w:rPr>
        <w:t>state</w:t>
      </w:r>
      <w:r>
        <w:rPr>
          <w:spacing w:val="28"/>
          <w:sz w:val="24"/>
        </w:rPr>
        <w:t> </w:t>
      </w:r>
      <w:r>
        <w:rPr>
          <w:sz w:val="24"/>
        </w:rPr>
        <w:t>disposte</w:t>
      </w:r>
      <w:r>
        <w:rPr>
          <w:spacing w:val="28"/>
          <w:sz w:val="24"/>
        </w:rPr>
        <w:t> </w:t>
      </w:r>
      <w:r>
        <w:rPr>
          <w:sz w:val="24"/>
        </w:rPr>
        <w:t>nella</w:t>
      </w:r>
      <w:r>
        <w:rPr>
          <w:spacing w:val="28"/>
          <w:sz w:val="24"/>
        </w:rPr>
        <w:t> </w:t>
      </w:r>
      <w:r>
        <w:rPr>
          <w:sz w:val="24"/>
        </w:rPr>
        <w:t>tardissima</w:t>
      </w:r>
      <w:r>
        <w:rPr>
          <w:spacing w:val="30"/>
          <w:sz w:val="24"/>
        </w:rPr>
        <w:t> </w:t>
      </w:r>
      <w:r>
        <w:rPr>
          <w:sz w:val="24"/>
        </w:rPr>
        <w:t>serata</w:t>
      </w:r>
      <w:r>
        <w:rPr>
          <w:spacing w:val="27"/>
          <w:sz w:val="24"/>
        </w:rPr>
        <w:t> </w:t>
      </w:r>
      <w:r>
        <w:rPr>
          <w:sz w:val="24"/>
        </w:rPr>
        <w:t>del</w:t>
      </w:r>
      <w:r>
        <w:rPr>
          <w:spacing w:val="27"/>
          <w:sz w:val="24"/>
        </w:rPr>
        <w:t> </w:t>
      </w:r>
      <w:r>
        <w:rPr>
          <w:sz w:val="24"/>
        </w:rPr>
        <w:t>giorno</w:t>
      </w:r>
      <w:r>
        <w:rPr>
          <w:spacing w:val="26"/>
          <w:sz w:val="24"/>
        </w:rPr>
        <w:t> </w:t>
      </w:r>
      <w:r>
        <w:rPr>
          <w:sz w:val="24"/>
        </w:rPr>
        <w:t>antecedente</w:t>
      </w:r>
      <w:r>
        <w:rPr>
          <w:spacing w:val="28"/>
          <w:sz w:val="24"/>
        </w:rPr>
        <w:t> </w:t>
      </w:r>
      <w:r>
        <w:rPr>
          <w:sz w:val="24"/>
        </w:rPr>
        <w:t>alla</w:t>
      </w:r>
      <w:r>
        <w:rPr>
          <w:spacing w:val="-51"/>
          <w:sz w:val="24"/>
        </w:rPr>
        <w:t> </w:t>
      </w:r>
      <w:r>
        <w:rPr>
          <w:sz w:val="24"/>
        </w:rPr>
        <w:t>chiusura;</w:t>
      </w: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40" w:lineRule="auto" w:before="0" w:after="0"/>
        <w:ind w:left="875" w:right="164" w:hanging="360"/>
        <w:jc w:val="left"/>
        <w:rPr>
          <w:sz w:val="24"/>
        </w:rPr>
      </w:pPr>
      <w:r>
        <w:rPr>
          <w:sz w:val="24"/>
        </w:rPr>
        <w:t>l’informativa</w:t>
      </w:r>
      <w:r>
        <w:rPr>
          <w:spacing w:val="1"/>
          <w:sz w:val="24"/>
        </w:rPr>
        <w:t> </w:t>
      </w:r>
      <w:r>
        <w:rPr>
          <w:sz w:val="24"/>
        </w:rPr>
        <w:t>è</w:t>
      </w:r>
      <w:r>
        <w:rPr>
          <w:spacing w:val="2"/>
          <w:sz w:val="24"/>
        </w:rPr>
        <w:t> </w:t>
      </w:r>
      <w:r>
        <w:rPr>
          <w:sz w:val="24"/>
        </w:rPr>
        <w:t>stata</w:t>
      </w:r>
      <w:r>
        <w:rPr>
          <w:spacing w:val="52"/>
          <w:sz w:val="24"/>
        </w:rPr>
        <w:t> </w:t>
      </w:r>
      <w:r>
        <w:rPr>
          <w:sz w:val="24"/>
        </w:rPr>
        <w:t>diffusa</w:t>
      </w:r>
      <w:r>
        <w:rPr>
          <w:spacing w:val="1"/>
          <w:sz w:val="24"/>
        </w:rPr>
        <w:t> </w:t>
      </w:r>
      <w:r>
        <w:rPr>
          <w:sz w:val="24"/>
        </w:rPr>
        <w:t>su</w:t>
      </w:r>
      <w:r>
        <w:rPr>
          <w:spacing w:val="54"/>
          <w:sz w:val="24"/>
        </w:rPr>
        <w:t> </w:t>
      </w:r>
      <w:r>
        <w:rPr>
          <w:sz w:val="24"/>
        </w:rPr>
        <w:t>canali</w:t>
      </w:r>
      <w:r>
        <w:rPr>
          <w:spacing w:val="52"/>
          <w:sz w:val="24"/>
        </w:rPr>
        <w:t> </w:t>
      </w:r>
      <w:r>
        <w:rPr>
          <w:sz w:val="24"/>
        </w:rPr>
        <w:t>non  ufficiali,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2"/>
          <w:sz w:val="24"/>
        </w:rPr>
        <w:t> </w:t>
      </w:r>
      <w:r>
        <w:rPr>
          <w:sz w:val="24"/>
        </w:rPr>
        <w:t>particolare</w:t>
      </w:r>
      <w:r>
        <w:rPr>
          <w:spacing w:val="2"/>
          <w:sz w:val="24"/>
        </w:rPr>
        <w:t> </w:t>
      </w:r>
      <w:r>
        <w:rPr>
          <w:sz w:val="24"/>
        </w:rPr>
        <w:t>attraverso</w:t>
      </w:r>
      <w:r>
        <w:rPr>
          <w:spacing w:val="2"/>
          <w:sz w:val="24"/>
        </w:rPr>
        <w:t> </w:t>
      </w:r>
      <w:r>
        <w:rPr>
          <w:sz w:val="24"/>
        </w:rPr>
        <w:t>Facebook,</w:t>
      </w:r>
      <w:r>
        <w:rPr>
          <w:spacing w:val="-52"/>
          <w:sz w:val="24"/>
        </w:rPr>
        <w:t> </w:t>
      </w:r>
      <w:r>
        <w:rPr>
          <w:sz w:val="24"/>
        </w:rPr>
        <w:t>testate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informazione</w:t>
      </w:r>
      <w:r>
        <w:rPr>
          <w:spacing w:val="-2"/>
          <w:sz w:val="24"/>
        </w:rPr>
        <w:t> </w:t>
      </w:r>
      <w:r>
        <w:rPr>
          <w:sz w:val="24"/>
        </w:rPr>
        <w:t>giornalistica locale</w:t>
      </w:r>
      <w:r>
        <w:rPr>
          <w:spacing w:val="-2"/>
          <w:sz w:val="24"/>
        </w:rPr>
        <w:t> </w:t>
      </w:r>
      <w:r>
        <w:rPr>
          <w:sz w:val="24"/>
        </w:rPr>
        <w:t>online</w:t>
      </w:r>
      <w:r>
        <w:rPr>
          <w:spacing w:val="-2"/>
          <w:sz w:val="24"/>
        </w:rPr>
        <w:t> </w:t>
      </w:r>
      <w:r>
        <w:rPr>
          <w:sz w:val="24"/>
        </w:rPr>
        <w:t>e simili;</w:t>
      </w: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93" w:lineRule="exact" w:before="0" w:after="0"/>
        <w:ind w:left="875" w:right="0" w:hanging="361"/>
        <w:jc w:val="left"/>
        <w:rPr>
          <w:sz w:val="24"/>
        </w:rPr>
      </w:pPr>
      <w:r>
        <w:rPr>
          <w:sz w:val="24"/>
        </w:rPr>
        <w:t>i</w:t>
      </w:r>
      <w:r>
        <w:rPr>
          <w:spacing w:val="5"/>
          <w:sz w:val="24"/>
        </w:rPr>
        <w:t> </w:t>
      </w:r>
      <w:r>
        <w:rPr>
          <w:sz w:val="24"/>
        </w:rPr>
        <w:t>Dirigenti</w:t>
      </w:r>
      <w:r>
        <w:rPr>
          <w:spacing w:val="6"/>
          <w:sz w:val="24"/>
        </w:rPr>
        <w:t> </w:t>
      </w:r>
      <w:r>
        <w:rPr>
          <w:sz w:val="24"/>
        </w:rPr>
        <w:t>Scolastici,</w:t>
      </w:r>
      <w:r>
        <w:rPr>
          <w:spacing w:val="5"/>
          <w:sz w:val="24"/>
        </w:rPr>
        <w:t> </w:t>
      </w:r>
      <w:r>
        <w:rPr>
          <w:sz w:val="24"/>
        </w:rPr>
        <w:t>nell’oggettiva</w:t>
      </w:r>
      <w:r>
        <w:rPr>
          <w:spacing w:val="6"/>
          <w:sz w:val="24"/>
        </w:rPr>
        <w:t> </w:t>
      </w:r>
      <w:r>
        <w:rPr>
          <w:sz w:val="24"/>
        </w:rPr>
        <w:t>difficoltà</w:t>
      </w:r>
      <w:r>
        <w:rPr>
          <w:spacing w:val="4"/>
          <w:sz w:val="24"/>
        </w:rPr>
        <w:t> </w:t>
      </w:r>
      <w:r>
        <w:rPr>
          <w:sz w:val="24"/>
        </w:rPr>
        <w:t>di</w:t>
      </w:r>
      <w:r>
        <w:rPr>
          <w:spacing w:val="5"/>
          <w:sz w:val="24"/>
        </w:rPr>
        <w:t> </w:t>
      </w:r>
      <w:r>
        <w:rPr>
          <w:sz w:val="24"/>
        </w:rPr>
        <w:t>aggiornare</w:t>
      </w:r>
      <w:r>
        <w:rPr>
          <w:spacing w:val="6"/>
          <w:sz w:val="24"/>
        </w:rPr>
        <w:t> </w:t>
      </w:r>
      <w:r>
        <w:rPr>
          <w:sz w:val="24"/>
        </w:rPr>
        <w:t>i</w:t>
      </w:r>
      <w:r>
        <w:rPr>
          <w:spacing w:val="5"/>
          <w:sz w:val="24"/>
        </w:rPr>
        <w:t> </w:t>
      </w:r>
      <w:r>
        <w:rPr>
          <w:sz w:val="24"/>
        </w:rPr>
        <w:t>siti</w:t>
      </w:r>
      <w:r>
        <w:rPr>
          <w:spacing w:val="6"/>
          <w:sz w:val="24"/>
        </w:rPr>
        <w:t> </w:t>
      </w:r>
      <w:r>
        <w:rPr>
          <w:sz w:val="24"/>
        </w:rPr>
        <w:t>internet</w:t>
      </w:r>
      <w:r>
        <w:rPr>
          <w:spacing w:val="5"/>
          <w:sz w:val="24"/>
        </w:rPr>
        <w:t> </w:t>
      </w:r>
      <w:r>
        <w:rPr>
          <w:sz w:val="24"/>
        </w:rPr>
        <w:t>istituzionali</w:t>
      </w:r>
      <w:r>
        <w:rPr>
          <w:spacing w:val="3"/>
          <w:sz w:val="24"/>
        </w:rPr>
        <w:t> </w:t>
      </w:r>
      <w:r>
        <w:rPr>
          <w:sz w:val="24"/>
        </w:rPr>
        <w:t>dei</w:t>
      </w:r>
      <w:r>
        <w:rPr>
          <w:spacing w:val="5"/>
          <w:sz w:val="24"/>
        </w:rPr>
        <w:t> </w:t>
      </w:r>
      <w:r>
        <w:rPr>
          <w:sz w:val="24"/>
        </w:rPr>
        <w:t>vari</w:t>
      </w:r>
    </w:p>
    <w:p>
      <w:pPr>
        <w:spacing w:after="0" w:line="293" w:lineRule="exact"/>
        <w:jc w:val="left"/>
        <w:rPr>
          <w:sz w:val="24"/>
        </w:rPr>
        <w:sectPr>
          <w:type w:val="continuous"/>
          <w:pgSz w:w="11900" w:h="16840"/>
          <w:pgMar w:top="560" w:bottom="280" w:left="980" w:right="960"/>
        </w:sectPr>
      </w:pPr>
    </w:p>
    <w:p>
      <w:pPr>
        <w:pStyle w:val="BodyText"/>
        <w:spacing w:before="38"/>
        <w:ind w:left="875" w:right="162"/>
        <w:jc w:val="both"/>
      </w:pPr>
      <w:r>
        <w:rPr/>
        <w:t>istituti comprensivi, e nella consapevolezza che comunque l’aggiornamento non avrebbe</w:t>
      </w:r>
      <w:r>
        <w:rPr>
          <w:spacing w:val="1"/>
        </w:rPr>
        <w:t> </w:t>
      </w:r>
      <w:r>
        <w:rPr/>
        <w:t>risposto all’esigenza dell’urgenza temporale necessaria, sono stati costretti a chiedere in</w:t>
      </w:r>
      <w:r>
        <w:rPr>
          <w:spacing w:val="1"/>
        </w:rPr>
        <w:t> </w:t>
      </w:r>
      <w:r>
        <w:rPr/>
        <w:t>tarda</w:t>
      </w:r>
      <w:r>
        <w:rPr>
          <w:spacing w:val="-3"/>
        </w:rPr>
        <w:t> </w:t>
      </w:r>
      <w:r>
        <w:rPr/>
        <w:t>serata</w:t>
      </w:r>
      <w:r>
        <w:rPr>
          <w:spacing w:val="-3"/>
        </w:rPr>
        <w:t> </w:t>
      </w:r>
      <w:r>
        <w:rPr/>
        <w:t>ai</w:t>
      </w:r>
      <w:r>
        <w:rPr>
          <w:spacing w:val="-3"/>
        </w:rPr>
        <w:t> </w:t>
      </w:r>
      <w:r>
        <w:rPr/>
        <w:t>rappresentanti</w:t>
      </w:r>
      <w:r>
        <w:rPr>
          <w:spacing w:val="-3"/>
        </w:rPr>
        <w:t> </w:t>
      </w:r>
      <w:r>
        <w:rPr/>
        <w:t>d’Istituto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classe</w:t>
      </w:r>
      <w:r>
        <w:rPr>
          <w:spacing w:val="-5"/>
        </w:rPr>
        <w:t> </w:t>
      </w:r>
      <w:r>
        <w:rPr/>
        <w:t>di</w:t>
      </w:r>
      <w:r>
        <w:rPr>
          <w:spacing w:val="-3"/>
        </w:rPr>
        <w:t> </w:t>
      </w:r>
      <w:r>
        <w:rPr/>
        <w:t>diffondere</w:t>
      </w:r>
      <w:r>
        <w:rPr>
          <w:spacing w:val="-4"/>
        </w:rPr>
        <w:t> </w:t>
      </w:r>
      <w:r>
        <w:rPr/>
        <w:t>per</w:t>
      </w:r>
      <w:r>
        <w:rPr>
          <w:spacing w:val="-5"/>
        </w:rPr>
        <w:t> </w:t>
      </w:r>
      <w:r>
        <w:rPr/>
        <w:t>quanto</w:t>
      </w:r>
      <w:r>
        <w:rPr>
          <w:spacing w:val="-5"/>
        </w:rPr>
        <w:t> </w:t>
      </w:r>
      <w:r>
        <w:rPr/>
        <w:t>loro</w:t>
      </w:r>
      <w:r>
        <w:rPr>
          <w:spacing w:val="-2"/>
        </w:rPr>
        <w:t> </w:t>
      </w:r>
      <w:r>
        <w:rPr/>
        <w:t>possibile</w:t>
      </w:r>
      <w:r>
        <w:rPr>
          <w:spacing w:val="-1"/>
        </w:rPr>
        <w:t> </w:t>
      </w:r>
      <w:r>
        <w:rPr/>
        <w:t>la</w:t>
      </w:r>
      <w:r>
        <w:rPr>
          <w:spacing w:val="-52"/>
        </w:rPr>
        <w:t> </w:t>
      </w:r>
      <w:r>
        <w:rPr/>
        <w:t>notizia sui</w:t>
      </w:r>
      <w:r>
        <w:rPr>
          <w:spacing w:val="1"/>
        </w:rPr>
        <w:t> </w:t>
      </w:r>
      <w:r>
        <w:rPr/>
        <w:t>gruppi Whatsapp</w:t>
      </w:r>
      <w:r>
        <w:rPr>
          <w:spacing w:val="-1"/>
        </w:rPr>
        <w:t> </w:t>
      </w:r>
      <w:r>
        <w:rPr/>
        <w:t>delle</w:t>
      </w:r>
      <w:r>
        <w:rPr>
          <w:spacing w:val="-2"/>
        </w:rPr>
        <w:t> </w:t>
      </w:r>
      <w:r>
        <w:rPr/>
        <w:t>varie</w:t>
      </w:r>
      <w:r>
        <w:rPr>
          <w:spacing w:val="1"/>
        </w:rPr>
        <w:t> </w:t>
      </w:r>
      <w:r>
        <w:rPr/>
        <w:t>classi;</w:t>
      </w: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40" w:lineRule="auto" w:before="0" w:after="0"/>
        <w:ind w:left="875" w:right="162" w:hanging="360"/>
        <w:jc w:val="both"/>
        <w:rPr>
          <w:sz w:val="24"/>
        </w:rPr>
      </w:pPr>
      <w:r>
        <w:rPr>
          <w:sz w:val="24"/>
        </w:rPr>
        <w:t>solo intorno alla mezzanotte sono cominciate a comparire alcune comunicazioni “pseudo</w:t>
      </w:r>
      <w:r>
        <w:rPr>
          <w:spacing w:val="1"/>
          <w:sz w:val="24"/>
        </w:rPr>
        <w:t> </w:t>
      </w:r>
      <w:r>
        <w:rPr>
          <w:sz w:val="24"/>
        </w:rPr>
        <w:t>ufficiali”,</w:t>
      </w:r>
      <w:r>
        <w:rPr>
          <w:spacing w:val="-6"/>
          <w:sz w:val="24"/>
        </w:rPr>
        <w:t> </w:t>
      </w:r>
      <w:r>
        <w:rPr>
          <w:sz w:val="24"/>
        </w:rPr>
        <w:t>con</w:t>
      </w:r>
      <w:r>
        <w:rPr>
          <w:spacing w:val="-2"/>
          <w:sz w:val="24"/>
        </w:rPr>
        <w:t> </w:t>
      </w:r>
      <w:r>
        <w:rPr>
          <w:sz w:val="24"/>
        </w:rPr>
        <w:t>allegazione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note</w:t>
      </w:r>
      <w:r>
        <w:rPr>
          <w:spacing w:val="-5"/>
          <w:sz w:val="24"/>
        </w:rPr>
        <w:t> </w:t>
      </w:r>
      <w:r>
        <w:rPr>
          <w:sz w:val="24"/>
        </w:rPr>
        <w:t>istituzionali</w:t>
      </w:r>
      <w:r>
        <w:rPr>
          <w:spacing w:val="-3"/>
          <w:sz w:val="24"/>
        </w:rPr>
        <w:t> </w:t>
      </w:r>
      <w:r>
        <w:rPr>
          <w:sz w:val="24"/>
        </w:rPr>
        <w:t>che</w:t>
      </w:r>
      <w:r>
        <w:rPr>
          <w:spacing w:val="-3"/>
          <w:sz w:val="24"/>
        </w:rPr>
        <w:t> </w:t>
      </w:r>
      <w:r>
        <w:rPr>
          <w:sz w:val="24"/>
        </w:rPr>
        <w:t>avessero</w:t>
      </w:r>
      <w:r>
        <w:rPr>
          <w:spacing w:val="-2"/>
          <w:sz w:val="24"/>
        </w:rPr>
        <w:t> </w:t>
      </w:r>
      <w:r>
        <w:rPr>
          <w:sz w:val="24"/>
        </w:rPr>
        <w:t>un</w:t>
      </w:r>
      <w:r>
        <w:rPr>
          <w:spacing w:val="-5"/>
          <w:sz w:val="24"/>
        </w:rPr>
        <w:t> </w:t>
      </w:r>
      <w:r>
        <w:rPr>
          <w:sz w:val="24"/>
        </w:rPr>
        <w:t>minimo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attendibilità;</w:t>
      </w: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93" w:lineRule="exact" w:before="0" w:after="0"/>
        <w:ind w:left="875" w:right="0" w:hanging="361"/>
        <w:jc w:val="both"/>
        <w:rPr>
          <w:sz w:val="24"/>
        </w:rPr>
      </w:pPr>
      <w:r>
        <w:rPr>
          <w:sz w:val="24"/>
        </w:rPr>
        <w:t>le</w:t>
      </w:r>
      <w:r>
        <w:rPr>
          <w:spacing w:val="-6"/>
          <w:sz w:val="24"/>
        </w:rPr>
        <w:t> </w:t>
      </w:r>
      <w:r>
        <w:rPr>
          <w:sz w:val="24"/>
        </w:rPr>
        <w:t>due</w:t>
      </w:r>
      <w:r>
        <w:rPr>
          <w:spacing w:val="-6"/>
          <w:sz w:val="24"/>
        </w:rPr>
        <w:t> </w:t>
      </w:r>
      <w:r>
        <w:rPr>
          <w:sz w:val="24"/>
        </w:rPr>
        <w:t>ordinanze</w:t>
      </w:r>
      <w:r>
        <w:rPr>
          <w:spacing w:val="-7"/>
          <w:sz w:val="24"/>
        </w:rPr>
        <w:t> </w:t>
      </w:r>
      <w:r>
        <w:rPr>
          <w:sz w:val="24"/>
        </w:rPr>
        <w:t>sono</w:t>
      </w:r>
      <w:r>
        <w:rPr>
          <w:spacing w:val="-6"/>
          <w:sz w:val="24"/>
        </w:rPr>
        <w:t> </w:t>
      </w:r>
      <w:r>
        <w:rPr>
          <w:sz w:val="24"/>
        </w:rPr>
        <w:t>risultate</w:t>
      </w:r>
      <w:r>
        <w:rPr>
          <w:spacing w:val="-8"/>
          <w:sz w:val="24"/>
        </w:rPr>
        <w:t> </w:t>
      </w:r>
      <w:r>
        <w:rPr>
          <w:sz w:val="24"/>
        </w:rPr>
        <w:t>pubblicate</w:t>
      </w:r>
      <w:r>
        <w:rPr>
          <w:spacing w:val="-7"/>
          <w:sz w:val="24"/>
        </w:rPr>
        <w:t> </w:t>
      </w:r>
      <w:r>
        <w:rPr>
          <w:sz w:val="24"/>
        </w:rPr>
        <w:t>nei</w:t>
      </w:r>
      <w:r>
        <w:rPr>
          <w:spacing w:val="-6"/>
          <w:sz w:val="24"/>
        </w:rPr>
        <w:t> </w:t>
      </w:r>
      <w:r>
        <w:rPr>
          <w:sz w:val="24"/>
        </w:rPr>
        <w:t>siti</w:t>
      </w:r>
      <w:r>
        <w:rPr>
          <w:spacing w:val="-5"/>
          <w:sz w:val="24"/>
        </w:rPr>
        <w:t> </w:t>
      </w:r>
      <w:r>
        <w:rPr>
          <w:sz w:val="24"/>
        </w:rPr>
        <w:t>istituzionali</w:t>
      </w:r>
      <w:r>
        <w:rPr>
          <w:spacing w:val="-6"/>
          <w:sz w:val="24"/>
        </w:rPr>
        <w:t> </w:t>
      </w:r>
      <w:r>
        <w:rPr>
          <w:sz w:val="24"/>
        </w:rPr>
        <w:t>soltanto</w:t>
      </w:r>
      <w:r>
        <w:rPr>
          <w:spacing w:val="-6"/>
          <w:sz w:val="24"/>
        </w:rPr>
        <w:t> </w:t>
      </w:r>
      <w:r>
        <w:rPr>
          <w:sz w:val="24"/>
        </w:rPr>
        <w:t>questa</w:t>
      </w:r>
      <w:r>
        <w:rPr>
          <w:spacing w:val="-6"/>
          <w:sz w:val="24"/>
        </w:rPr>
        <w:t> </w:t>
      </w:r>
      <w:r>
        <w:rPr>
          <w:sz w:val="24"/>
        </w:rPr>
        <w:t>mattina.</w:t>
      </w:r>
    </w:p>
    <w:p>
      <w:pPr>
        <w:pStyle w:val="BodyText"/>
        <w:spacing w:before="11"/>
        <w:rPr>
          <w:sz w:val="23"/>
        </w:rPr>
      </w:pPr>
    </w:p>
    <w:p>
      <w:pPr>
        <w:spacing w:line="240" w:lineRule="auto" w:before="1"/>
        <w:ind w:left="155" w:right="162" w:firstLine="0"/>
        <w:jc w:val="both"/>
        <w:rPr>
          <w:sz w:val="24"/>
        </w:rPr>
      </w:pPr>
      <w:r>
        <w:rPr>
          <w:sz w:val="24"/>
        </w:rPr>
        <w:t>La nostra censura, però, non è solo sulle modalità e i tempi di questa comunicazione, ma vuole</w:t>
      </w:r>
      <w:r>
        <w:rPr>
          <w:spacing w:val="1"/>
          <w:sz w:val="24"/>
        </w:rPr>
        <w:t> </w:t>
      </w:r>
      <w:r>
        <w:rPr>
          <w:sz w:val="24"/>
        </w:rPr>
        <w:t>anche </w:t>
      </w:r>
      <w:r>
        <w:rPr>
          <w:b/>
          <w:sz w:val="24"/>
        </w:rPr>
        <w:t>entrare nel merito della decisione</w:t>
      </w:r>
      <w:r>
        <w:rPr>
          <w:sz w:val="24"/>
        </w:rPr>
        <w:t>: su questo non possiamo pronunciarci dal punto di vista</w:t>
      </w:r>
      <w:r>
        <w:rPr>
          <w:spacing w:val="1"/>
          <w:sz w:val="24"/>
        </w:rPr>
        <w:t> </w:t>
      </w:r>
      <w:r>
        <w:rPr>
          <w:sz w:val="24"/>
        </w:rPr>
        <w:t>tecnico, ma solo limitarci a osservare che l' “</w:t>
      </w:r>
      <w:r>
        <w:rPr>
          <w:b/>
          <w:sz w:val="24"/>
        </w:rPr>
        <w:t>emergenza meteo dichiarata dalla Protezione Civile</w:t>
      </w:r>
      <w:r>
        <w:rPr>
          <w:sz w:val="24"/>
        </w:rPr>
        <w:t>”</w:t>
      </w:r>
      <w:r>
        <w:rPr>
          <w:spacing w:val="1"/>
          <w:sz w:val="24"/>
        </w:rPr>
        <w:t> </w:t>
      </w:r>
      <w:r>
        <w:rPr>
          <w:sz w:val="24"/>
        </w:rPr>
        <w:t>è stata comunicata e diffusa intorno alle ore 17:00 circa di ieri, e “</w:t>
      </w:r>
      <w:r>
        <w:rPr>
          <w:b/>
          <w:sz w:val="24"/>
        </w:rPr>
        <w:t>non contiene alcuna indicazione</w:t>
      </w:r>
      <w:r>
        <w:rPr>
          <w:b/>
          <w:spacing w:val="-52"/>
          <w:sz w:val="24"/>
        </w:rPr>
        <w:t> </w:t>
      </w:r>
      <w:r>
        <w:rPr>
          <w:b/>
          <w:sz w:val="24"/>
        </w:rPr>
        <w:t>riguardo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una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eventuale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chiusura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delle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scuole,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nemmeno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sotto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forma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raccomandazione</w:t>
      </w:r>
      <w:r>
        <w:rPr>
          <w:sz w:val="24"/>
        </w:rPr>
        <w:t>”.</w:t>
      </w:r>
    </w:p>
    <w:p>
      <w:pPr>
        <w:pStyle w:val="BodyText"/>
        <w:spacing w:before="1"/>
      </w:pPr>
    </w:p>
    <w:p>
      <w:pPr>
        <w:pStyle w:val="BodyText"/>
        <w:ind w:left="155" w:right="165"/>
        <w:jc w:val="both"/>
      </w:pPr>
      <w:r>
        <w:rPr/>
        <w:t>Fermo restando che la sicurezza delle studentesse e degli studenti rimane al primo posto, non</w:t>
      </w:r>
      <w:r>
        <w:rPr>
          <w:spacing w:val="1"/>
        </w:rPr>
        <w:t> </w:t>
      </w:r>
      <w:r>
        <w:rPr/>
        <w:t>possiamo far altro che constatare come il </w:t>
      </w:r>
      <w:r>
        <w:rPr>
          <w:u w:val="single"/>
        </w:rPr>
        <w:t>modus operandi delle Istituzioni sia lo stesso utilizzato in</w:t>
      </w:r>
      <w:r>
        <w:rPr>
          <w:spacing w:val="-52"/>
        </w:rPr>
        <w:t> </w:t>
      </w:r>
      <w:r>
        <w:rPr>
          <w:u w:val="single"/>
        </w:rPr>
        <w:t>pandemia</w:t>
      </w:r>
      <w:r>
        <w:rPr/>
        <w:t>,</w:t>
      </w:r>
      <w:r>
        <w:rPr>
          <w:spacing w:val="-4"/>
        </w:rPr>
        <w:t> </w:t>
      </w:r>
      <w:r>
        <w:rPr/>
        <w:t>quello</w:t>
      </w:r>
      <w:r>
        <w:rPr>
          <w:spacing w:val="-1"/>
        </w:rPr>
        <w:t> </w:t>
      </w:r>
      <w:r>
        <w:rPr/>
        <w:t>che la</w:t>
      </w:r>
      <w:r>
        <w:rPr>
          <w:spacing w:val="-6"/>
        </w:rPr>
        <w:t> </w:t>
      </w:r>
      <w:r>
        <w:rPr/>
        <w:t>nostra associazione</w:t>
      </w:r>
      <w:r>
        <w:rPr>
          <w:spacing w:val="-3"/>
        </w:rPr>
        <w:t> </w:t>
      </w:r>
      <w:r>
        <w:rPr/>
        <w:t>ha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contestato,</w:t>
      </w:r>
      <w:r>
        <w:rPr>
          <w:spacing w:val="-3"/>
        </w:rPr>
        <w:t> </w:t>
      </w:r>
      <w:r>
        <w:rPr/>
        <w:t>ovverosia:</w:t>
      </w:r>
    </w:p>
    <w:p>
      <w:pPr>
        <w:pStyle w:val="BodyText"/>
        <w:spacing w:before="9"/>
        <w:rPr>
          <w:sz w:val="19"/>
        </w:rPr>
      </w:pPr>
    </w:p>
    <w:p>
      <w:pPr>
        <w:spacing w:before="51"/>
        <w:ind w:left="155" w:right="162" w:firstLine="0"/>
        <w:jc w:val="both"/>
        <w:rPr>
          <w:sz w:val="24"/>
        </w:rPr>
      </w:pPr>
      <w:r>
        <w:rPr>
          <w:sz w:val="24"/>
        </w:rPr>
        <w:t>“</w:t>
      </w:r>
      <w:r>
        <w:rPr>
          <w:b/>
          <w:sz w:val="24"/>
        </w:rPr>
        <w:t>La scuola e solo la scuola, chiude”</w:t>
      </w:r>
      <w:r>
        <w:rPr>
          <w:sz w:val="24"/>
        </w:rPr>
        <w:t>, </w:t>
      </w:r>
      <w:r>
        <w:rPr>
          <w:sz w:val="24"/>
          <w:u w:val="single"/>
        </w:rPr>
        <w:t>in nome di un’emergenza che risparmia irragionevolmente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tutte le altre attività</w:t>
      </w:r>
      <w:r>
        <w:rPr>
          <w:sz w:val="24"/>
        </w:rPr>
        <w:t>. Pertanto oggi, nonostante l'allerta meteo, possiamo beatamente farci un giro</w:t>
      </w:r>
      <w:r>
        <w:rPr>
          <w:spacing w:val="-52"/>
          <w:sz w:val="24"/>
        </w:rPr>
        <w:t> </w:t>
      </w:r>
      <w:r>
        <w:rPr>
          <w:sz w:val="24"/>
        </w:rPr>
        <w:t>al centro commerciale, andare in palestra, fare la spesa e uscire questa sera per una pizza o una</w:t>
      </w:r>
      <w:r>
        <w:rPr>
          <w:spacing w:val="1"/>
          <w:sz w:val="24"/>
        </w:rPr>
        <w:t> </w:t>
      </w:r>
      <w:r>
        <w:rPr>
          <w:sz w:val="24"/>
        </w:rPr>
        <w:t>cena</w:t>
      </w:r>
      <w:r>
        <w:rPr>
          <w:spacing w:val="-2"/>
          <w:sz w:val="24"/>
        </w:rPr>
        <w:t> </w:t>
      </w:r>
      <w:r>
        <w:rPr>
          <w:sz w:val="24"/>
        </w:rPr>
        <w:t>al</w:t>
      </w:r>
      <w:r>
        <w:rPr>
          <w:spacing w:val="-4"/>
          <w:sz w:val="24"/>
        </w:rPr>
        <w:t> </w:t>
      </w:r>
      <w:r>
        <w:rPr>
          <w:sz w:val="24"/>
        </w:rPr>
        <w:t>ristorante.</w:t>
      </w:r>
      <w:r>
        <w:rPr>
          <w:spacing w:val="-2"/>
          <w:sz w:val="24"/>
        </w:rPr>
        <w:t> </w:t>
      </w:r>
      <w:r>
        <w:rPr>
          <w:sz w:val="24"/>
        </w:rPr>
        <w:t>Anche</w:t>
      </w:r>
      <w:r>
        <w:rPr>
          <w:spacing w:val="-4"/>
          <w:sz w:val="24"/>
        </w:rPr>
        <w:t> </w:t>
      </w:r>
      <w:r>
        <w:rPr>
          <w:sz w:val="24"/>
        </w:rPr>
        <w:t>questa</w:t>
      </w:r>
      <w:r>
        <w:rPr>
          <w:spacing w:val="-3"/>
          <w:sz w:val="24"/>
        </w:rPr>
        <w:t> </w:t>
      </w:r>
      <w:r>
        <w:rPr>
          <w:sz w:val="24"/>
        </w:rPr>
        <w:t>volta</w:t>
      </w:r>
      <w:r>
        <w:rPr>
          <w:spacing w:val="-1"/>
          <w:sz w:val="24"/>
        </w:rPr>
        <w:t> </w:t>
      </w:r>
      <w:r>
        <w:rPr>
          <w:b/>
          <w:sz w:val="24"/>
        </w:rPr>
        <w:t>l'unico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luogo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non sicuro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sembra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essere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scuola</w:t>
      </w:r>
      <w:r>
        <w:rPr>
          <w:sz w:val="24"/>
        </w:rPr>
        <w:t>.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155" w:right="131"/>
      </w:pPr>
      <w:r>
        <w:rPr/>
        <w:t>Pertanto,</w:t>
      </w:r>
      <w:r>
        <w:rPr>
          <w:spacing w:val="-6"/>
        </w:rPr>
        <w:t> </w:t>
      </w:r>
      <w:r>
        <w:rPr/>
        <w:t>il</w:t>
      </w:r>
      <w:r>
        <w:rPr>
          <w:spacing w:val="-8"/>
        </w:rPr>
        <w:t> </w:t>
      </w:r>
      <w:r>
        <w:rPr/>
        <w:t>“Comitato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Scuola</w:t>
      </w:r>
      <w:r>
        <w:rPr>
          <w:spacing w:val="-5"/>
        </w:rPr>
        <w:t> </w:t>
      </w:r>
      <w:r>
        <w:rPr/>
        <w:t>Umbria</w:t>
      </w:r>
      <w:r>
        <w:rPr>
          <w:spacing w:val="-5"/>
        </w:rPr>
        <w:t> </w:t>
      </w:r>
      <w:r>
        <w:rPr/>
        <w:t>–</w:t>
      </w:r>
      <w:r>
        <w:rPr>
          <w:spacing w:val="-7"/>
        </w:rPr>
        <w:t> </w:t>
      </w:r>
      <w:r>
        <w:rPr/>
        <w:t>APS”,</w:t>
      </w:r>
      <w:r>
        <w:rPr>
          <w:spacing w:val="41"/>
        </w:rPr>
        <w:t> </w:t>
      </w:r>
      <w:r>
        <w:rPr/>
        <w:t>paventando</w:t>
      </w:r>
      <w:r>
        <w:rPr>
          <w:spacing w:val="-7"/>
        </w:rPr>
        <w:t> </w:t>
      </w:r>
      <w:r>
        <w:rPr/>
        <w:t>che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tendenza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chiudere</w:t>
      </w:r>
      <w:r>
        <w:rPr>
          <w:spacing w:val="-7"/>
        </w:rPr>
        <w:t> </w:t>
      </w:r>
      <w:r>
        <w:rPr/>
        <w:t>le</w:t>
      </w:r>
      <w:r>
        <w:rPr>
          <w:spacing w:val="-7"/>
        </w:rPr>
        <w:t> </w:t>
      </w:r>
      <w:r>
        <w:rPr/>
        <w:t>scuole</w:t>
      </w:r>
      <w:r>
        <w:rPr>
          <w:spacing w:val="-51"/>
        </w:rPr>
        <w:t> </w:t>
      </w:r>
      <w:r>
        <w:rPr/>
        <w:t>alla</w:t>
      </w:r>
      <w:r>
        <w:rPr>
          <w:spacing w:val="-2"/>
        </w:rPr>
        <w:t> </w:t>
      </w:r>
      <w:r>
        <w:rPr/>
        <w:t>prima</w:t>
      </w:r>
      <w:r>
        <w:rPr>
          <w:spacing w:val="-2"/>
        </w:rPr>
        <w:t> </w:t>
      </w:r>
      <w:r>
        <w:rPr/>
        <w:t>“emergenza”</w:t>
      </w:r>
      <w:r>
        <w:rPr>
          <w:spacing w:val="-6"/>
        </w:rPr>
        <w:t> </w:t>
      </w:r>
      <w:r>
        <w:rPr/>
        <w:t>possa</w:t>
      </w:r>
      <w:r>
        <w:rPr>
          <w:spacing w:val="-2"/>
        </w:rPr>
        <w:t> </w:t>
      </w:r>
      <w:r>
        <w:rPr/>
        <w:t>ripetersi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futuro,</w:t>
      </w:r>
      <w:r>
        <w:rPr>
          <w:spacing w:val="-4"/>
        </w:rPr>
        <w:t> </w:t>
      </w:r>
      <w:r>
        <w:rPr/>
        <w:t>senza</w:t>
      </w:r>
      <w:r>
        <w:rPr>
          <w:spacing w:val="-3"/>
        </w:rPr>
        <w:t> </w:t>
      </w:r>
      <w:r>
        <w:rPr/>
        <w:t>un’effettiva</w:t>
      </w:r>
      <w:r>
        <w:rPr>
          <w:spacing w:val="-4"/>
        </w:rPr>
        <w:t> </w:t>
      </w:r>
      <w:r>
        <w:rPr/>
        <w:t>necessità,</w:t>
      </w:r>
    </w:p>
    <w:p>
      <w:pPr>
        <w:pStyle w:val="BodyText"/>
        <w:spacing w:before="11"/>
        <w:rPr>
          <w:sz w:val="30"/>
        </w:rPr>
      </w:pPr>
    </w:p>
    <w:p>
      <w:pPr>
        <w:spacing w:before="0"/>
        <w:ind w:left="4376" w:right="4381" w:firstLine="0"/>
        <w:jc w:val="center"/>
        <w:rPr>
          <w:b/>
          <w:sz w:val="35"/>
        </w:rPr>
      </w:pPr>
      <w:r>
        <w:rPr>
          <w:b/>
          <w:sz w:val="35"/>
          <w:u w:val="thick"/>
        </w:rPr>
        <w:t>DIFFIDA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spacing w:before="52"/>
        <w:ind w:left="155" w:right="162"/>
        <w:jc w:val="both"/>
      </w:pPr>
      <w:r>
        <w:rPr/>
        <w:t>in primis le Prefetture oggi contestate (ma con avvertimento anche ai Comuni e alla Regione) dal</w:t>
      </w:r>
      <w:r>
        <w:rPr>
          <w:spacing w:val="1"/>
        </w:rPr>
        <w:t> </w:t>
      </w:r>
      <w:r>
        <w:rPr/>
        <w:t>dare ulteriore seguito ad iniziative irragionevoli e discriminatorie come quella di oggi, avvertendo</w:t>
      </w:r>
      <w:r>
        <w:rPr>
          <w:spacing w:val="1"/>
        </w:rPr>
        <w:t> </w:t>
      </w:r>
      <w:r>
        <w:rPr/>
        <w:t>sin d’ora che l’assumere qualunque provvedimento </w:t>
      </w:r>
      <w:r>
        <w:rPr>
          <w:b/>
          <w:u w:val="single"/>
        </w:rPr>
        <w:t>in assenza dei presupposti legali</w:t>
      </w:r>
      <w:r>
        <w:rPr>
          <w:b/>
        </w:rPr>
        <w:t> </w:t>
      </w:r>
      <w:r>
        <w:rPr/>
        <w:t>potrebbe</w:t>
      </w:r>
      <w:r>
        <w:rPr>
          <w:spacing w:val="1"/>
        </w:rPr>
        <w:t> </w:t>
      </w:r>
      <w:r>
        <w:rPr/>
        <w:t>configurare</w:t>
      </w:r>
      <w:r>
        <w:rPr>
          <w:spacing w:val="-4"/>
        </w:rPr>
        <w:t> </w:t>
      </w:r>
      <w:r>
        <w:rPr/>
        <w:t>ipotesi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“interruzione</w:t>
      </w:r>
      <w:r>
        <w:rPr>
          <w:spacing w:val="-5"/>
        </w:rPr>
        <w:t> </w:t>
      </w:r>
      <w:r>
        <w:rPr/>
        <w:t>di</w:t>
      </w:r>
      <w:r>
        <w:rPr>
          <w:spacing w:val="-7"/>
        </w:rPr>
        <w:t> </w:t>
      </w:r>
      <w:r>
        <w:rPr/>
        <w:t>pubblico</w:t>
      </w:r>
      <w:r>
        <w:rPr>
          <w:spacing w:val="-3"/>
        </w:rPr>
        <w:t> </w:t>
      </w:r>
      <w:r>
        <w:rPr/>
        <w:t>servizio”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non</w:t>
      </w:r>
      <w:r>
        <w:rPr>
          <w:spacing w:val="-5"/>
        </w:rPr>
        <w:t> </w:t>
      </w:r>
      <w:r>
        <w:rPr/>
        <w:t>addirittura</w:t>
      </w:r>
      <w:r>
        <w:rPr>
          <w:spacing w:val="-6"/>
        </w:rPr>
        <w:t> </w:t>
      </w:r>
      <w:r>
        <w:rPr/>
        <w:t>“abuso</w:t>
      </w:r>
      <w:r>
        <w:rPr>
          <w:spacing w:val="-5"/>
        </w:rPr>
        <w:t> </w:t>
      </w:r>
      <w:r>
        <w:rPr/>
        <w:t>di</w:t>
      </w:r>
      <w:r>
        <w:rPr>
          <w:spacing w:val="-6"/>
        </w:rPr>
        <w:t> </w:t>
      </w:r>
      <w:r>
        <w:rPr/>
        <w:t>potere”.</w:t>
      </w:r>
    </w:p>
    <w:p>
      <w:pPr>
        <w:pStyle w:val="BodyText"/>
        <w:spacing w:before="1"/>
      </w:pPr>
    </w:p>
    <w:p>
      <w:pPr>
        <w:pStyle w:val="BodyText"/>
        <w:ind w:left="155" w:right="104" w:hanging="1"/>
        <w:jc w:val="both"/>
      </w:pPr>
      <w:r>
        <w:rPr/>
        <w:t>Se</w:t>
      </w:r>
      <w:r>
        <w:rPr>
          <w:spacing w:val="-4"/>
        </w:rPr>
        <w:t> </w:t>
      </w:r>
      <w:r>
        <w:rPr/>
        <w:t>c’è</w:t>
      </w:r>
      <w:r>
        <w:rPr>
          <w:spacing w:val="-6"/>
        </w:rPr>
        <w:t> </w:t>
      </w:r>
      <w:r>
        <w:rPr/>
        <w:t>una</w:t>
      </w:r>
      <w:r>
        <w:rPr>
          <w:spacing w:val="-6"/>
        </w:rPr>
        <w:t> </w:t>
      </w:r>
      <w:r>
        <w:rPr/>
        <w:t>reale</w:t>
      </w:r>
      <w:r>
        <w:rPr>
          <w:spacing w:val="-3"/>
        </w:rPr>
        <w:t> </w:t>
      </w:r>
      <w:r>
        <w:rPr/>
        <w:t>emergenza</w:t>
      </w:r>
      <w:r>
        <w:rPr>
          <w:spacing w:val="-4"/>
        </w:rPr>
        <w:t> </w:t>
      </w:r>
      <w:r>
        <w:rPr/>
        <w:t>di</w:t>
      </w:r>
      <w:r>
        <w:rPr>
          <w:spacing w:val="-6"/>
        </w:rPr>
        <w:t> </w:t>
      </w:r>
      <w:r>
        <w:rPr/>
        <w:t>sicurezza</w:t>
      </w:r>
      <w:r>
        <w:rPr>
          <w:spacing w:val="-6"/>
        </w:rPr>
        <w:t> </w:t>
      </w:r>
      <w:r>
        <w:rPr/>
        <w:t>pubblica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livello</w:t>
      </w:r>
      <w:r>
        <w:rPr>
          <w:spacing w:val="-3"/>
        </w:rPr>
        <w:t> </w:t>
      </w:r>
      <w:r>
        <w:rPr/>
        <w:t>generale,</w:t>
      </w:r>
      <w:r>
        <w:rPr>
          <w:spacing w:val="-4"/>
        </w:rPr>
        <w:t> </w:t>
      </w:r>
      <w:r>
        <w:rPr/>
        <w:t>questa</w:t>
      </w:r>
      <w:r>
        <w:rPr>
          <w:spacing w:val="-6"/>
        </w:rPr>
        <w:t> </w:t>
      </w:r>
      <w:r>
        <w:rPr/>
        <w:t>deve</w:t>
      </w:r>
      <w:r>
        <w:rPr>
          <w:spacing w:val="-6"/>
        </w:rPr>
        <w:t> </w:t>
      </w:r>
      <w:r>
        <w:rPr/>
        <w:t>colpire</w:t>
      </w:r>
      <w:r>
        <w:rPr>
          <w:spacing w:val="-3"/>
        </w:rPr>
        <w:t> </w:t>
      </w:r>
      <w:r>
        <w:rPr/>
        <w:t>ogni</w:t>
      </w:r>
      <w:r>
        <w:rPr>
          <w:spacing w:val="-4"/>
        </w:rPr>
        <w:t> </w:t>
      </w:r>
      <w:r>
        <w:rPr/>
        <w:t>attività,</w:t>
      </w:r>
      <w:r>
        <w:rPr>
          <w:spacing w:val="-52"/>
        </w:rPr>
        <w:t> </w:t>
      </w:r>
      <w:r>
        <w:rPr/>
        <w:t>ma se non è così grave, allora deve risparmiarle tutte. Delle due l’una, e in questo caso appare</w:t>
      </w:r>
      <w:r>
        <w:rPr>
          <w:spacing w:val="1"/>
        </w:rPr>
        <w:t> </w:t>
      </w:r>
      <w:r>
        <w:rPr/>
        <w:t>evidente che si sia scelto di chiudere solo la scuola perché, sulla carta, non costa nulla a livello</w:t>
      </w:r>
      <w:r>
        <w:rPr>
          <w:spacing w:val="1"/>
        </w:rPr>
        <w:t> </w:t>
      </w:r>
      <w:r>
        <w:rPr/>
        <w:t>economico, mentre bloccare le attività o la circolazione avrebbe comportato costi economici di cui</w:t>
      </w:r>
      <w:r>
        <w:rPr>
          <w:spacing w:val="1"/>
        </w:rPr>
        <w:t> </w:t>
      </w:r>
      <w:r>
        <w:rPr/>
        <w:t>le</w:t>
      </w:r>
      <w:r>
        <w:rPr>
          <w:spacing w:val="-1"/>
        </w:rPr>
        <w:t> </w:t>
      </w:r>
      <w:r>
        <w:rPr/>
        <w:t>istituzioni,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suoi</w:t>
      </w:r>
      <w:r>
        <w:rPr>
          <w:spacing w:val="-1"/>
        </w:rPr>
        <w:t> </w:t>
      </w:r>
      <w:r>
        <w:rPr/>
        <w:t>rappresentanti,</w:t>
      </w:r>
      <w:r>
        <w:rPr>
          <w:spacing w:val="-3"/>
        </w:rPr>
        <w:t> </w:t>
      </w:r>
      <w:r>
        <w:rPr/>
        <w:t>non vogliono</w:t>
      </w:r>
      <w:r>
        <w:rPr>
          <w:spacing w:val="-1"/>
        </w:rPr>
        <w:t> </w:t>
      </w:r>
      <w:r>
        <w:rPr/>
        <w:t>prendersi le</w:t>
      </w:r>
      <w:r>
        <w:rPr>
          <w:spacing w:val="-3"/>
        </w:rPr>
        <w:t> </w:t>
      </w:r>
      <w:r>
        <w:rPr/>
        <w:t>responsabilità.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before="1"/>
        <w:ind w:left="155"/>
        <w:jc w:val="both"/>
      </w:pPr>
      <w:r>
        <w:rPr/>
        <w:t>Comitato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Scuola</w:t>
      </w:r>
      <w:r>
        <w:rPr>
          <w:spacing w:val="-3"/>
        </w:rPr>
        <w:t> </w:t>
      </w:r>
      <w:r>
        <w:rPr/>
        <w:t>Umbria</w:t>
      </w:r>
    </w:p>
    <w:p>
      <w:pPr>
        <w:pStyle w:val="BodyText"/>
        <w:spacing w:before="11"/>
        <w:rPr>
          <w:sz w:val="27"/>
        </w:rPr>
      </w:pP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66"/>
        <w:gridCol w:w="3959"/>
        <w:gridCol w:w="2813"/>
      </w:tblGrid>
      <w:tr>
        <w:trPr>
          <w:trHeight w:val="266" w:hRule="atLeast"/>
        </w:trPr>
        <w:tc>
          <w:tcPr>
            <w:tcW w:w="2366" w:type="dxa"/>
          </w:tcPr>
          <w:p>
            <w:pPr>
              <w:pStyle w:val="TableParagraph"/>
              <w:ind w:left="32" w:right="54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Presidente</w:t>
            </w:r>
          </w:p>
        </w:tc>
        <w:tc>
          <w:tcPr>
            <w:tcW w:w="3959" w:type="dxa"/>
          </w:tcPr>
          <w:p>
            <w:pPr>
              <w:pStyle w:val="TableParagraph"/>
              <w:ind w:left="556" w:right="66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Vice-Presidente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delegata</w:t>
            </w:r>
          </w:p>
        </w:tc>
        <w:tc>
          <w:tcPr>
            <w:tcW w:w="2813" w:type="dxa"/>
          </w:tcPr>
          <w:p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legale 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Segretario</w:t>
            </w:r>
          </w:p>
        </w:tc>
      </w:tr>
      <w:tr>
        <w:trPr>
          <w:trHeight w:val="292" w:hRule="atLeast"/>
        </w:trPr>
        <w:tc>
          <w:tcPr>
            <w:tcW w:w="2366" w:type="dxa"/>
          </w:tcPr>
          <w:p>
            <w:pPr>
              <w:pStyle w:val="TableParagraph"/>
              <w:spacing w:line="271" w:lineRule="exact"/>
              <w:ind w:left="32" w:right="55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Francesca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Leone</w:t>
            </w:r>
            <w:r>
              <w:rPr>
                <w:sz w:val="24"/>
              </w:rPr>
              <w:t>)</w:t>
            </w:r>
          </w:p>
        </w:tc>
        <w:tc>
          <w:tcPr>
            <w:tcW w:w="3959" w:type="dxa"/>
          </w:tcPr>
          <w:p>
            <w:pPr>
              <w:pStyle w:val="TableParagraph"/>
              <w:spacing w:line="271" w:lineRule="exact"/>
              <w:ind w:left="556" w:right="642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Provincia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Terni</w:t>
            </w:r>
          </w:p>
        </w:tc>
        <w:tc>
          <w:tcPr>
            <w:tcW w:w="2813" w:type="dxa"/>
          </w:tcPr>
          <w:p>
            <w:pPr>
              <w:pStyle w:val="TableParagraph"/>
              <w:spacing w:line="271" w:lineRule="exact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Avv.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Paolo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Pagliacci</w:t>
            </w:r>
            <w:r>
              <w:rPr>
                <w:sz w:val="24"/>
              </w:rPr>
              <w:t>)</w:t>
            </w:r>
          </w:p>
        </w:tc>
      </w:tr>
      <w:tr>
        <w:trPr>
          <w:trHeight w:val="266" w:hRule="atLeast"/>
        </w:trPr>
        <w:tc>
          <w:tcPr>
            <w:tcW w:w="2366" w:type="dxa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59" w:type="dxa"/>
          </w:tcPr>
          <w:p>
            <w:pPr>
              <w:pStyle w:val="TableParagraph"/>
              <w:spacing w:line="246" w:lineRule="exact"/>
              <w:ind w:left="556" w:right="655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Martina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Leonardi</w:t>
            </w:r>
            <w:r>
              <w:rPr>
                <w:sz w:val="24"/>
              </w:rPr>
              <w:t>)</w:t>
            </w:r>
          </w:p>
        </w:tc>
        <w:tc>
          <w:tcPr>
            <w:tcW w:w="2813" w:type="dxa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3198" w:val="left" w:leader="none"/>
          <w:tab w:pos="6786" w:val="left" w:leader="none"/>
        </w:tabs>
        <w:spacing w:line="240" w:lineRule="auto"/>
        <w:ind w:left="253" w:right="0" w:firstLine="0"/>
        <w:rPr>
          <w:sz w:val="20"/>
        </w:rPr>
      </w:pPr>
      <w:r>
        <w:rPr>
          <w:position w:val="15"/>
          <w:sz w:val="20"/>
        </w:rPr>
        <w:drawing>
          <wp:inline distT="0" distB="0" distL="0" distR="0">
            <wp:extent cx="1583436" cy="39928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436" cy="39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</w:r>
      <w:r>
        <w:rPr>
          <w:position w:val="15"/>
          <w:sz w:val="20"/>
        </w:rPr>
        <w:tab/>
      </w:r>
      <w:r>
        <w:rPr>
          <w:sz w:val="20"/>
        </w:rPr>
        <w:drawing>
          <wp:inline distT="0" distB="0" distL="0" distR="0">
            <wp:extent cx="2037587" cy="432816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587" cy="43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4"/>
          <w:sz w:val="20"/>
        </w:rPr>
        <w:drawing>
          <wp:inline distT="0" distB="0" distL="0" distR="0">
            <wp:extent cx="1683067" cy="371475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067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</w:p>
    <w:sectPr>
      <w:pgSz w:w="11900" w:h="16840"/>
      <w:pgMar w:top="1240" w:bottom="280" w:left="9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875" w:hanging="360"/>
        <w:jc w:val="left"/>
      </w:pPr>
      <w:rPr>
        <w:rFonts w:hint="default" w:ascii="Calibri" w:hAnsi="Calibri" w:eastAsia="Calibri" w:cs="Calibri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8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9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0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2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3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4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55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75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44" w:lineRule="exact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rotocollo.prefpg@pec.interno.it" TargetMode="External"/><Relationship Id="rId7" Type="http://schemas.openxmlformats.org/officeDocument/2006/relationships/hyperlink" Target="mailto:protocollo.preftr@pec.interno.it" TargetMode="External"/><Relationship Id="rId8" Type="http://schemas.openxmlformats.org/officeDocument/2006/relationships/hyperlink" Target="mailto:presidente@provincia.perugia.it" TargetMode="External"/><Relationship Id="rId9" Type="http://schemas.openxmlformats.org/officeDocument/2006/relationships/hyperlink" Target="mailto:presidente@provincia.terni.it" TargetMode="External"/><Relationship Id="rId10" Type="http://schemas.openxmlformats.org/officeDocument/2006/relationships/hyperlink" Target="mailto:presidente@regione.umbria.it" TargetMode="External"/><Relationship Id="rId11" Type="http://schemas.openxmlformats.org/officeDocument/2006/relationships/hyperlink" Target="mailto:regione.giunta@postacert.umbria.it" TargetMode="External"/><Relationship Id="rId12" Type="http://schemas.openxmlformats.org/officeDocument/2006/relationships/hyperlink" Target="mailto:info@anci.umbria.it" TargetMode="External"/><Relationship Id="rId13" Type="http://schemas.openxmlformats.org/officeDocument/2006/relationships/hyperlink" Target="mailto:silvioranieri@anci.umbria.it" TargetMode="External"/><Relationship Id="rId14" Type="http://schemas.openxmlformats.org/officeDocument/2006/relationships/hyperlink" Target="mailto:raffaellaricci@anci.umbria.it" TargetMode="External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</dc:creator>
  <dc:title>Diffida Comitato A scuola Umbria del 10 dicembre 2022 (1)- Correzione Nevin</dc:title>
  <dcterms:created xsi:type="dcterms:W3CDTF">2022-12-10T16:13:41Z</dcterms:created>
  <dcterms:modified xsi:type="dcterms:W3CDTF">2022-12-10T16:13:41Z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2022-12-10T00:00:00Z</vt:filetime>
  </property>
  <property fmtid="{D5CDD505-2E9C-101B-9397-08002B2CF9AE}" pid="3" name="Creator">
    <vt:lpwstr>PDFCreator Free 5.0.0</vt:lpwstr>
  </property>
  <property fmtid="{D5CDD505-2E9C-101B-9397-08002B2CF9AE}" pid="4" name="LastSaved">
    <vt:filetime>2022-12-10T00:00:00Z</vt:filetime>
  </property>
</Properties>
</file>